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2016</w:t>
      </w:r>
      <w:r>
        <w:rPr>
          <w:rFonts w:hint="eastAsia" w:ascii="方正小标宋简体" w:eastAsia="方正小标宋简体"/>
          <w:kern w:val="0"/>
          <w:sz w:val="36"/>
          <w:szCs w:val="36"/>
        </w:rPr>
        <w:t>年发展党员计划分配表</w:t>
      </w:r>
    </w:p>
    <w:tbl>
      <w:tblPr>
        <w:tblStyle w:val="6"/>
        <w:tblpPr w:leftFromText="180" w:rightFromText="180" w:vertAnchor="text" w:horzAnchor="page" w:tblpX="1485" w:tblpY="219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510"/>
        <w:gridCol w:w="3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类别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单位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发展计划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生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农学院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林学院（园林与艺术学院）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动物科学技术院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工学院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经济管理学院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国土资源与环境学院（思源社）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42（3）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计算机与信息工程学院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软件学院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人文与公共管理学院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理学院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职业师范技术学院（高教所）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18（2）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食品科学与工程学院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生物科学与工程学院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外国语学院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马克思主义学院（政治学院）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南昌商学院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6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教    工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6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合    计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857</w:t>
            </w:r>
          </w:p>
        </w:tc>
      </w:tr>
    </w:tbl>
    <w:p>
      <w:pPr>
        <w:spacing w:line="400" w:lineRule="exact"/>
        <w:ind w:left="0" w:leftChars="0" w:right="-512" w:rightChars="-244" w:firstLine="0" w:firstLineChars="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说明：</w:t>
      </w:r>
      <w:r>
        <w:rPr>
          <w:rFonts w:eastAsia="仿宋_GB2312"/>
          <w:sz w:val="28"/>
          <w:szCs w:val="28"/>
        </w:rPr>
        <w:t>表格所列学生发展党员计划数为研究生和本科生总和，由各学院根据实际进行指标分解。发展党员计划起止时间为:2016年1月1日至2016年12月31日党支部讨论接收为预备党员时间。</w:t>
      </w:r>
    </w:p>
    <w:p>
      <w:pPr>
        <w:ind w:left="0" w:leftChars="0" w:right="-512" w:rightChars="-244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A319D"/>
    <w:rsid w:val="06EA31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2016-10-31T09:04:00Z</dcterms:created>
  <dc:creator>pfh</dc:creator>
  <cp:lastModifiedBy>pfh</cp:lastModifiedBy>
  <dcterms:modified xsi:type="dcterms:W3CDTF">2016-10-31T09:04:59Z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